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高级技师模拟练习系统登录答题指南</w:t>
      </w: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注意事项：</w:t>
      </w:r>
    </w:p>
    <w:p>
      <w:pPr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hint="default"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答题练习过程中如中途关闭答题页面，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60分钟</w:t>
      </w:r>
      <w:r>
        <w:rPr>
          <w:rFonts w:hint="eastAsia" w:ascii="仿宋" w:hAnsi="仿宋" w:eastAsia="仿宋"/>
          <w:b/>
          <w:sz w:val="28"/>
          <w:szCs w:val="28"/>
        </w:rPr>
        <w:t>倒计时还未结束时再次登录可继续答题至倒计时结束；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60分钟</w:t>
      </w:r>
      <w:r>
        <w:rPr>
          <w:rFonts w:hint="eastAsia" w:ascii="仿宋" w:hAnsi="仿宋" w:eastAsia="仿宋"/>
          <w:b/>
          <w:sz w:val="28"/>
          <w:szCs w:val="28"/>
        </w:rPr>
        <w:t>倒计时结束再次登录需先交卷方可进行第2次答题练习。</w:t>
      </w:r>
    </w:p>
    <w:p>
      <w:pPr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hint="default"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每人每天只能练习2次，每科考试时间60分钟，30分钟内不允许交卷。</w:t>
      </w:r>
    </w:p>
    <w:p>
      <w:pPr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b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" w:eastAsia="zh-CN"/>
        </w:rPr>
        <w:t>请选择模拟练习人员较少时登录，进行模拟练习。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模拟练习答题操作指南</w:t>
      </w:r>
    </w:p>
    <w:p>
      <w:pPr>
        <w:pStyle w:val="15"/>
        <w:numPr>
          <w:ilvl w:val="0"/>
          <w:numId w:val="0"/>
        </w:numPr>
        <w:ind w:leftChars="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在浏览器地址栏输入模拟练习专用网址：</w:t>
      </w:r>
    </w:p>
    <w:p>
      <w:pPr>
        <w:pStyle w:val="15"/>
        <w:numPr>
          <w:ilvl w:val="0"/>
          <w:numId w:val="0"/>
        </w:numPr>
        <w:ind w:leftChars="0" w:firstLine="280" w:firstLineChars="1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fldChar w:fldCharType="begin"/>
      </w:r>
      <w:r>
        <w:rPr>
          <w:rFonts w:hint="default" w:ascii="仿宋" w:hAnsi="仿宋" w:eastAsia="仿宋"/>
          <w:sz w:val="28"/>
          <w:szCs w:val="28"/>
        </w:rPr>
        <w:instrText xml:space="preserve"> HYPERLINK "http://hngk.dingxingsoft.com:9003/kaoshi/client/index.html" </w:instrText>
      </w:r>
      <w:r>
        <w:rPr>
          <w:rFonts w:hint="default"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default" w:ascii="仿宋" w:hAnsi="仿宋" w:eastAsia="仿宋"/>
          <w:sz w:val="28"/>
          <w:szCs w:val="28"/>
        </w:rPr>
        <w:t>http://hngk.dingxingsoft.com:9003/kaoshi/client/index.html</w:t>
      </w:r>
      <w:r>
        <w:rPr>
          <w:rFonts w:hint="default" w:ascii="仿宋" w:hAnsi="仿宋" w:eastAsia="仿宋"/>
          <w:sz w:val="28"/>
          <w:szCs w:val="28"/>
        </w:rPr>
        <w:fldChar w:fldCharType="end"/>
      </w:r>
    </w:p>
    <w:p>
      <w:pPr>
        <w:pStyle w:val="15"/>
        <w:numPr>
          <w:ilvl w:val="0"/>
          <w:numId w:val="0"/>
        </w:numPr>
        <w:ind w:leftChars="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在弹出窗口输入报名信息：</w:t>
      </w:r>
    </w:p>
    <w:p>
      <w:pPr>
        <w:pStyle w:val="15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注意:需输入报名人员在河南工考网上报名系统审核通过后的姓名、身份证号后6位</w:t>
      </w:r>
      <w:bookmarkStart w:id="0" w:name="_GoBack"/>
      <w:bookmarkEnd w:id="0"/>
    </w:p>
    <w:p>
      <w:pPr>
        <w:pStyle w:val="15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请按如下步骤操作：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录入报考人身份证号码后6位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录入报考人姓名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输入验证码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点击登录按钮，完成身份验证，并进入高级技师模拟练习系统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051935" cy="30575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30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0"/>
        </w:numPr>
        <w:ind w:leftChars="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选择试卷</w:t>
      </w:r>
    </w:p>
    <w:p>
      <w:pPr>
        <w:pStyle w:val="15"/>
        <w:ind w:left="360"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进入系统后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选择试卷并点击</w:t>
      </w:r>
      <w:r>
        <w:rPr>
          <w:rFonts w:hint="eastAsia" w:ascii="仿宋" w:hAnsi="仿宋" w:eastAsia="仿宋"/>
          <w:sz w:val="24"/>
          <w:szCs w:val="24"/>
        </w:rPr>
        <w:t>“练习”按钮，进入答题练习模式。</w:t>
      </w:r>
    </w:p>
    <w:p>
      <w:pPr>
        <w:pStyle w:val="15"/>
        <w:ind w:left="360" w:firstLine="0" w:firstLineChars="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274310" cy="10604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0"/>
        </w:numPr>
        <w:ind w:leftChars="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开始答题</w:t>
      </w:r>
    </w:p>
    <w:p>
      <w:pPr>
        <w:pStyle w:val="15"/>
        <w:ind w:left="360" w:firstLine="0" w:firstLineChars="0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注意：试题没有答完且没有点击“确认交卷”按钮，关闭窗口后再次进入该试卷，如果计时器未归零，则可以继续答题，如果计时器已归零，则只能进行交卷操作。</w:t>
      </w:r>
    </w:p>
    <w:p>
      <w:pPr>
        <w:pStyle w:val="15"/>
        <w:widowControl/>
        <w:shd w:val="clear" w:color="auto" w:fill="FFFFFF"/>
        <w:spacing w:after="240" w:line="390" w:lineRule="atLeast"/>
        <w:ind w:left="360" w:firstLine="0" w:firstLineChars="0"/>
        <w:jc w:val="left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在答案前的选框中单击鼠标左键选择答案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点击“上一题”“下一题”按钮切换题目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已做答试题，未提交答案或修改答案，必须点击“提交本题答案”按钮才能进行跳转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点击“提交本题答案”，答案传送至服务器，按钮变灰色（不可点击），同时左侧题号导航区对应题号变绿色，当该题答案发生变更时，需再次点击提交本题答案按钮。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点击“检查未答题”按钮 可检查未答题目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也可在信息提示框中查看未答题，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绿色为已答题，灰色为未答题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**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当所有题已答完并检查完毕，点击“确认交卷”按钮即可提交试卷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如果页面内容在浏览器窗口中显示不完全，可用鼠标拖拉窗口滚动条或滚动鼠标滚轮使页面内容滚动。</w:t>
      </w:r>
    </w:p>
    <w:p>
      <w:pPr>
        <w:widowControl/>
        <w:shd w:val="clear" w:color="auto" w:fill="FFFFFF"/>
        <w:spacing w:after="240" w:line="390" w:lineRule="atLeast"/>
        <w:jc w:val="left"/>
        <w:rPr>
          <w:rFonts w:ascii="仿宋" w:hAnsi="仿宋" w:eastAsia="仿宋" w:cs="Arial"/>
          <w:b/>
          <w:bCs/>
          <w:color w:val="4D4D4D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4D4D4D"/>
          <w:kern w:val="0"/>
          <w:sz w:val="24"/>
          <w:szCs w:val="24"/>
        </w:rPr>
        <w:t>模拟练习答题界面：</w:t>
      </w:r>
    </w:p>
    <w:p>
      <w:pPr>
        <w:pStyle w:val="15"/>
        <w:widowControl/>
        <w:shd w:val="clear" w:color="auto" w:fill="FFFFFF"/>
        <w:spacing w:after="240" w:line="390" w:lineRule="atLeast"/>
        <w:ind w:left="360" w:firstLine="0" w:firstLineChars="0"/>
        <w:jc w:val="center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drawing>
          <wp:inline distT="0" distB="0" distL="0" distR="0">
            <wp:extent cx="4652010" cy="23069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2511" cy="23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br w:type="textWrapping"/>
      </w:r>
    </w:p>
    <w:p>
      <w:pPr>
        <w:pStyle w:val="15"/>
        <w:widowControl/>
        <w:shd w:val="clear" w:color="auto" w:fill="FFFFFF"/>
        <w:spacing w:after="240" w:line="390" w:lineRule="atLeast"/>
        <w:ind w:left="0" w:leftChars="0" w:firstLine="0" w:firstLineChars="0"/>
        <w:jc w:val="center"/>
        <w:rPr>
          <w:rFonts w:ascii="仿宋" w:hAnsi="仿宋" w:eastAsia="仿宋" w:cs="Arial"/>
          <w:b/>
          <w:bCs/>
          <w:color w:val="4D4D4D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4D4D4D"/>
          <w:kern w:val="0"/>
          <w:sz w:val="24"/>
          <w:szCs w:val="24"/>
        </w:rPr>
        <w:t>答题步骤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1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选择答案，其中判断题、单选题只有一个答案，多选题至少有两个以上答案；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2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每题答题完毕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  <w:lang w:eastAsia="zh-CN"/>
        </w:rPr>
        <w:t>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需点击“提交本题答案”按钮，提交后，该按钮会变为灰色不可点击状态；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3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通过“上一题”、“下一题”按钮切换试题，在答案未提交时，按钮为灰色不可点击状态；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4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右侧题号导航区域已答题会显示绿色，未答题显示灰色，可点击题号跳至该试题；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5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“检查未答试题”按钮可检查漏答试题；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6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所有试题答题完毕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  <w:lang w:eastAsia="zh-CN"/>
        </w:rPr>
        <w:t>，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需点击“确认交卷”完成交卷。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color w:val="4D4D4D"/>
          <w:kern w:val="0"/>
          <w:sz w:val="24"/>
          <w:szCs w:val="24"/>
        </w:rPr>
      </w:pPr>
      <w:r>
        <w:rPr>
          <w:rFonts w:ascii="仿宋" w:hAnsi="仿宋" w:eastAsia="仿宋" w:cs="Arial"/>
          <w:color w:val="4D4D4D"/>
          <w:kern w:val="0"/>
          <w:sz w:val="24"/>
          <w:szCs w:val="24"/>
        </w:rPr>
        <w:t>7</w:t>
      </w:r>
      <w:r>
        <w:rPr>
          <w:rFonts w:hint="default" w:ascii="仿宋" w:hAnsi="仿宋" w:eastAsia="仿宋" w:cs="Arial"/>
          <w:color w:val="4D4D4D"/>
          <w:kern w:val="0"/>
          <w:sz w:val="24"/>
          <w:szCs w:val="24"/>
        </w:rPr>
        <w:t>.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交卷完成后，考试成绩会当场显示（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  <w:lang w:eastAsia="zh-CN"/>
        </w:rPr>
        <w:t>高级技师</w:t>
      </w:r>
      <w:r>
        <w:rPr>
          <w:rFonts w:hint="eastAsia" w:ascii="仿宋" w:hAnsi="仿宋" w:eastAsia="仿宋" w:cs="Arial"/>
          <w:color w:val="4D4D4D"/>
          <w:kern w:val="0"/>
          <w:sz w:val="24"/>
          <w:szCs w:val="24"/>
          <w:lang w:val="en-US" w:eastAsia="zh-CN"/>
        </w:rPr>
        <w:t>职业道德、专业基础知识的考试成绩，是在两科考试结束后，再在考试机屏幕上统一显示</w:t>
      </w:r>
      <w:r>
        <w:rPr>
          <w:rFonts w:ascii="仿宋" w:hAnsi="仿宋" w:eastAsia="仿宋" w:cs="Arial"/>
          <w:color w:val="4D4D4D"/>
          <w:kern w:val="0"/>
          <w:sz w:val="24"/>
          <w:szCs w:val="24"/>
        </w:rPr>
        <w:t>）</w:t>
      </w:r>
    </w:p>
    <w:p>
      <w:pPr>
        <w:pStyle w:val="15"/>
        <w:ind w:left="360" w:firstLine="0" w:firstLineChars="0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855210" cy="18211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926" cy="18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86921"/>
    <w:multiLevelType w:val="multilevel"/>
    <w:tmpl w:val="58686921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mFlMGQ3MWE5MjNiMDA2NTA4Njc1NTJkZjIzMDYifQ=="/>
  </w:docVars>
  <w:rsids>
    <w:rsidRoot w:val="005F2D0B"/>
    <w:rsid w:val="00070649"/>
    <w:rsid w:val="0008026A"/>
    <w:rsid w:val="000C0673"/>
    <w:rsid w:val="001D6B66"/>
    <w:rsid w:val="001F5CFD"/>
    <w:rsid w:val="003A5747"/>
    <w:rsid w:val="003F6363"/>
    <w:rs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d w:val="00C5084B"/>
    <w:rsid w:val="00C753D5"/>
    <w:rsid w:val="00D11BA0"/>
    <w:rsid w:val="00DB095F"/>
    <w:rsid w:val="00E1592C"/>
    <w:rsid w:val="00EE18AC"/>
    <w:rsid w:val="00F832DF"/>
    <w:rsid w:val="00FC1D07"/>
    <w:rsid w:val="1EBE4877"/>
    <w:rsid w:val="1FBBCFE0"/>
    <w:rsid w:val="33772DEC"/>
    <w:rsid w:val="37FCAFEF"/>
    <w:rsid w:val="3EE955C5"/>
    <w:rsid w:val="57FF7F8A"/>
    <w:rsid w:val="5FDB5536"/>
    <w:rsid w:val="5FDFA367"/>
    <w:rsid w:val="63FA71B9"/>
    <w:rsid w:val="66FD54F0"/>
    <w:rsid w:val="69CFF1F0"/>
    <w:rsid w:val="6CCFA07F"/>
    <w:rsid w:val="6F377C8D"/>
    <w:rsid w:val="6F97DE1E"/>
    <w:rsid w:val="71EB043B"/>
    <w:rsid w:val="739C25C4"/>
    <w:rsid w:val="77DE39EB"/>
    <w:rsid w:val="77F744F8"/>
    <w:rsid w:val="7AF98B0D"/>
    <w:rsid w:val="7CD7E625"/>
    <w:rsid w:val="7DBB292D"/>
    <w:rsid w:val="7DEBB081"/>
    <w:rsid w:val="7DFD6B0B"/>
    <w:rsid w:val="7DFFC3D6"/>
    <w:rsid w:val="7E7725FC"/>
    <w:rsid w:val="7F521C19"/>
    <w:rsid w:val="7F7BD8D1"/>
    <w:rsid w:val="7FFF2B94"/>
    <w:rsid w:val="973C4EB4"/>
    <w:rsid w:val="BB7C038E"/>
    <w:rsid w:val="BFD8183C"/>
    <w:rsid w:val="CFFBBE88"/>
    <w:rsid w:val="D5535030"/>
    <w:rsid w:val="DFF74813"/>
    <w:rsid w:val="E541A765"/>
    <w:rsid w:val="EBC3288D"/>
    <w:rsid w:val="EC478F3C"/>
    <w:rsid w:val="F8FE89D4"/>
    <w:rsid w:val="F8FF39B6"/>
    <w:rsid w:val="FA3FAFDD"/>
    <w:rsid w:val="FCDFD905"/>
    <w:rsid w:val="FF1B21AB"/>
    <w:rsid w:val="FFBFB6EB"/>
    <w:rsid w:val="FFEF1D71"/>
    <w:rsid w:val="FFFA9188"/>
    <w:rsid w:val="FF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1037</Characters>
  <Lines>7</Lines>
  <Paragraphs>2</Paragraphs>
  <TotalTime>15</TotalTime>
  <ScaleCrop>false</ScaleCrop>
  <LinksUpToDate>false</LinksUpToDate>
  <CharactersWithSpaces>1038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2021-09-26T23:27:00Z</dcterms:created>
  <dc:creator>Windows 用户</dc:creator>
  <cp:lastModifiedBy>Administrator</cp:lastModifiedBy>
  <dcterms:modified xsi:type="dcterms:W3CDTF">2022-07-11T09:13:10Z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06EEAD07B728467682C9595A2D3FF321</vt:lpwstr>
  </property>
</Properties>
</file>